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after="220" w:before="0"/>
        <w:widowControl/>
        <w:keepNext/>
        <w:keepLines/>
        <w:pStyle w:val="Title"/>
        <w:jc w:val="center"/>
      </w:pPr>
      <w:r>
        <w:rPr>
          <w:rFonts w:ascii="Times New Roman" w:hAnsi="Times New Roman" w:eastAsia="华文中宋"/>
          <w:color w:val="000000"/>
          <w:sz w:val="32"/>
          <w:szCs w:val="32"/>
        </w:rPr>
        <w:t xml:space="preserve">纸上兵戈隐私政策</w:t>
      </w:r>
    </w:p>
    <w:p>
      <w:pPr>
        <w:spacing w:line="360" w:lineRule="auto" w:after="120" w:before="0"/>
        <w:widowControl/>
        <w:jc w:val="both"/>
      </w:pPr>
      <w:r>
        <w:rPr>
          <w:rFonts w:ascii="Times New Roman" w:hAnsi="Times New Roman" w:eastAsia="华文仿宋"/>
          <w:color w:val="000000"/>
          <w:sz w:val="21"/>
          <w:szCs w:val="21"/>
        </w:rPr>
        <w:t xml:space="preserve">更新日期：2026-10-16    生效日期：2026-10-16</w:t>
      </w:r>
    </w:p>
    <w:p>
      <w:pPr>
        <w:spacing w:line="360" w:lineRule="auto" w:after="120" w:before="0"/>
        <w:widowControl/>
        <w:jc w:val="both"/>
      </w:pPr>
      <w:r>
        <w:rPr>
          <w:rFonts w:ascii="Times New Roman" w:hAnsi="Times New Roman" w:eastAsia="华文仿宋"/>
          <w:color w:val="000000"/>
          <w:sz w:val="21"/>
          <w:szCs w:val="21"/>
        </w:rPr>
        <w:t xml:space="preserve">版本：1.0    提供方：SIDCLOUD工作室</w:t>
      </w:r>
    </w:p>
    <w:p>
      <w:pPr>
        <w:spacing w:line="360" w:lineRule="auto" w:after="120" w:before="0"/>
        <w:widowControl/>
        <w:jc w:val="both"/>
      </w:pPr>
      <w:r>
        <w:rPr>
          <w:rFonts w:ascii="Times New Roman" w:hAnsi="Times New Roman" w:eastAsia="华文仿宋"/>
          <w:color w:val="000000"/>
          <w:sz w:val="24"/>
          <w:szCs w:val="24"/>
        </w:rPr>
        <w:t xml:space="preserve">适用范围：Windows 版与 Android 版，以及本隐私政策展示网页。</w:t>
      </w:r>
    </w:p>
    <w:p>
      <w:pPr>
        <w:spacing w:line="360" w:lineRule="auto" w:after="120" w:before="0"/>
        <w:widowControl/>
        <w:jc w:val="both"/>
      </w:pPr>
      <w:r>
        <w:rPr>
          <w:rFonts w:ascii="Times New Roman" w:hAnsi="Times New Roman" w:eastAsia="华文仿宋"/>
          <w:color w:val="000000"/>
          <w:sz w:val="24"/>
          <w:szCs w:val="24"/>
        </w:rPr>
        <w:t xml:space="preserve">SIDCLOUD工作室（以下简称“我们”）开发并提供《纸上兵戈》。本政策说明您使用本游戏、选择局域网对战、向我们反馈问题以及浏览本政策网页时，相关信息如何处理，以及您如何联系我们和管理这些信息。</w:t>
      </w:r>
    </w:p>
    <w:p>
      <w:pPr>
        <w:spacing w:line="360" w:lineRule="auto" w:after="120" w:before="0"/>
        <w:widowControl/>
        <w:jc w:val="both"/>
      </w:pPr>
      <w:r>
        <w:rPr>
          <w:rFonts w:ascii="Times New Roman" w:hAnsi="Times New Roman" w:eastAsia="华文仿宋"/>
          <w:color w:val="000000"/>
          <w:sz w:val="24"/>
          <w:szCs w:val="24"/>
        </w:rPr>
        <w:t xml:space="preserve">当前版本的单人游戏可以离线游玩，进度与设置保存在您的设备上；游戏不要求注册账号，不主动向工作室服务器上传存档，也未接入广告、行为统计、第三方登录或支付 SDK。选择局域网对战、发送反馈邮件或打开本网页时，会发生下文说明的网络信息处理。</w:t>
      </w:r>
    </w:p>
    <w:p>
      <w:pPr>
        <w:spacing w:line="360" w:lineRule="auto" w:after="120" w:before="0"/>
        <w:widowControl/>
        <w:jc w:val="both"/>
      </w:pPr>
      <w:r>
        <w:rPr>
          <w:rFonts w:ascii="Times New Roman" w:hAnsi="Times New Roman" w:eastAsia="华文仿宋"/>
          <w:color w:val="000000"/>
          <w:sz w:val="24"/>
          <w:szCs w:val="24"/>
        </w:rPr>
        <w:t xml:space="preserve">请在使用相关功能前阅读本政策。我们不会将您阅读本政策或继续离线游玩，视为您同意额外收集个人信息、接收营销信息或开展与游戏功能无关的信息处理。涉及依法需要征得同意的新增处理活动时，我们会事先另行告知并取得相应同意。</w:t>
      </w:r>
    </w:p>
    <w:p>
      <w:pPr>
        <w:spacing w:line="360" w:lineRule="auto" w:after="100" w:before="200"/>
        <w:widowControl/>
        <w:keepNext/>
        <w:keepLines/>
        <w:pStyle w:val="PWPrivacyHeading1"/>
      </w:pPr>
      <w:r>
        <w:rPr>
          <w:rFonts w:ascii="Times New Roman" w:hAnsi="Times New Roman" w:eastAsia="华文中宋"/>
          <w:color w:val="000000"/>
          <w:sz w:val="26"/>
          <w:szCs w:val="26"/>
          <w:b/>
        </w:rPr>
        <w:t xml:space="preserve">一 我们如何收集和使用信息</w:t>
      </w:r>
    </w:p>
    <w:p>
      <w:pPr>
        <w:spacing w:line="360" w:lineRule="auto" w:after="40" w:before="100"/>
        <w:widowControl/>
        <w:keepNext/>
        <w:keepLines/>
      </w:pPr>
      <w:r>
        <w:rPr>
          <w:rFonts w:ascii="Times New Roman" w:hAnsi="Times New Roman" w:eastAsia="华文仿宋"/>
          <w:color w:val="000000"/>
          <w:sz w:val="24"/>
          <w:szCs w:val="24"/>
          <w:b/>
        </w:rPr>
        <w:t xml:space="preserve">1 本地游戏数据</w:t>
      </w:r>
    </w:p>
    <w:p>
      <w:pPr>
        <w:spacing w:line="360" w:lineRule="auto" w:after="120" w:before="0"/>
        <w:widowControl/>
        <w:jc w:val="both"/>
      </w:pPr>
      <w:r>
        <w:rPr>
          <w:rFonts w:ascii="Times New Roman" w:hAnsi="Times New Roman" w:eastAsia="华文仿宋"/>
          <w:color w:val="000000"/>
          <w:sz w:val="24"/>
          <w:szCs w:val="24"/>
        </w:rPr>
        <w:t xml:space="preserve">为保存游玩进度与偏好，游戏在本机保存关卡解锁、通关与星级、剧情标记、阵营编队、挑战成绩，以及音乐音量、音效音量、减少动态效果、镜头跟随和省电模式等设置。数据写入应用的本地存档文件，不与工作室账号或广告标识符关联，也不会因正常单人游玩自动传送给我们。游戏运行和系统诊断可能在本机产生引擎日志；当前版本没有自动上传日志或崩溃报告的功能。</w:t>
      </w:r>
    </w:p>
    <w:p>
      <w:pPr>
        <w:spacing w:line="360" w:lineRule="auto" w:after="40" w:before="100"/>
        <w:widowControl/>
        <w:keepNext/>
        <w:keepLines/>
      </w:pPr>
      <w:r>
        <w:rPr>
          <w:rFonts w:ascii="Times New Roman" w:hAnsi="Times New Roman" w:eastAsia="华文仿宋"/>
          <w:color w:val="000000"/>
          <w:sz w:val="24"/>
          <w:szCs w:val="24"/>
          <w:b/>
        </w:rPr>
        <w:t xml:space="preserve">2 可选局域网对战</w:t>
      </w:r>
    </w:p>
    <w:p>
      <w:pPr>
        <w:spacing w:line="360" w:lineRule="auto" w:after="120" w:before="0"/>
        <w:widowControl/>
        <w:jc w:val="both"/>
      </w:pPr>
      <w:r>
        <w:rPr>
          <w:rFonts w:ascii="Times New Roman" w:hAnsi="Times New Roman" w:eastAsia="华文仿宋"/>
          <w:color w:val="000000"/>
          <w:sz w:val="24"/>
          <w:szCs w:val="24"/>
        </w:rPr>
        <w:t xml:space="preserve">只有您主动创建或加入对战房间时，游戏才通过网络连接另一名玩家。建立连接会使用双方的 IP 地址、端口和本次会话的临时连接标识；为同步对战，会交换地图、阵营、随机种子、对局设置、出兵或施法等操作指令、战场状态与效果事件。对局由房主设备运行与同步，未使用工作室的匹配、账号或云存档服务器。</w:t>
      </w:r>
    </w:p>
    <w:p>
      <w:pPr>
        <w:spacing w:line="360" w:lineRule="auto" w:after="120" w:before="0"/>
        <w:widowControl/>
        <w:jc w:val="both"/>
      </w:pPr>
      <w:r>
        <w:rPr>
          <w:rFonts w:ascii="Times New Roman" w:hAnsi="Times New Roman" w:eastAsia="华文仿宋"/>
          <w:color w:val="000000"/>
          <w:sz w:val="24"/>
          <w:szCs w:val="24"/>
        </w:rPr>
        <w:t xml:space="preserve">对战参与者的设备会在连接过程中接触必要的网络连接信息。游戏不将上述连接信息另建为长期玩家档案。退出房间或关闭游戏后，运行内存中的会话数据随会话结束而释放；对端设备、路由器或操作系统可能有各自的网络日志。您可以不进入此模式，继续使用单人功能。</w:t>
      </w:r>
    </w:p>
    <w:p>
      <w:pPr>
        <w:spacing w:line="360" w:lineRule="auto" w:after="40" w:before="100"/>
        <w:widowControl/>
        <w:keepNext/>
        <w:keepLines/>
      </w:pPr>
      <w:r>
        <w:rPr>
          <w:rFonts w:ascii="Times New Roman" w:hAnsi="Times New Roman" w:eastAsia="华文仿宋"/>
          <w:color w:val="000000"/>
          <w:sz w:val="24"/>
          <w:szCs w:val="24"/>
          <w:b/>
        </w:rPr>
        <w:t xml:space="preserve">3 您主动发送的反馈</w:t>
      </w:r>
    </w:p>
    <w:p>
      <w:pPr>
        <w:spacing w:line="360" w:lineRule="auto" w:after="120" w:before="0"/>
        <w:widowControl/>
        <w:jc w:val="both"/>
      </w:pPr>
      <w:r>
        <w:rPr>
          <w:rFonts w:ascii="Times New Roman" w:hAnsi="Times New Roman" w:eastAsia="华文仿宋"/>
          <w:color w:val="000000"/>
          <w:sz w:val="24"/>
          <w:szCs w:val="24"/>
        </w:rPr>
        <w:t xml:space="preserve">当您通过公开邮箱联系我们时，我们会收到您的发件邮箱、邮件内容，以及您主动提供的截图、日志、存档或设备与版本说明，用于回复问题、排查故障和处理个人信息权利请求。请只提供与问题有关的内容，并在发送前移除身份证件、密码、他人联系方式等无关信息。我们不会要求您提供游戏账号密码；当前游戏也没有工作室账号体系。</w:t>
      </w:r>
    </w:p>
    <w:p>
      <w:pPr>
        <w:spacing w:line="360" w:lineRule="auto" w:after="40" w:before="100"/>
        <w:widowControl/>
        <w:keepNext/>
        <w:keepLines/>
      </w:pPr>
      <w:r>
        <w:rPr>
          <w:rFonts w:ascii="Times New Roman" w:hAnsi="Times New Roman" w:eastAsia="华文仿宋"/>
          <w:color w:val="000000"/>
          <w:sz w:val="24"/>
          <w:szCs w:val="24"/>
          <w:b/>
        </w:rPr>
        <w:t xml:space="preserve">4 本隐私政策网页</w:t>
      </w:r>
    </w:p>
    <w:p>
      <w:pPr>
        <w:spacing w:line="360" w:lineRule="auto" w:after="120" w:before="0"/>
        <w:widowControl/>
        <w:jc w:val="both"/>
      </w:pPr>
      <w:r>
        <w:rPr>
          <w:rFonts w:ascii="Times New Roman" w:hAnsi="Times New Roman" w:eastAsia="华文仿宋"/>
          <w:color w:val="000000"/>
          <w:sz w:val="24"/>
          <w:szCs w:val="24"/>
        </w:rPr>
        <w:t xml:space="preserve">本网页使用 Vercel 提供的托管和内容分发服务。为向您的浏览器返回页面并保障网络安全，托管服务会接触 IP 地址、请求时间、访问路径、浏览器及操作系统相关请求头等访问技术信息，具体处理与保存规则见第五节。网页没有嵌入广告、第三方统计、会话录制或追踪像素，也不会读取您的游戏存档。</w:t>
      </w:r>
    </w:p>
    <w:p>
      <w:pPr>
        <w:spacing w:line="360" w:lineRule="auto" w:after="40" w:before="100"/>
        <w:widowControl/>
        <w:keepNext/>
        <w:keepLines/>
      </w:pPr>
      <w:r>
        <w:rPr>
          <w:rFonts w:ascii="Times New Roman" w:hAnsi="Times New Roman" w:eastAsia="华文仿宋"/>
          <w:color w:val="000000"/>
          <w:sz w:val="24"/>
          <w:szCs w:val="24"/>
          <w:b/>
        </w:rPr>
        <w:t xml:space="preserve">5 设备权限</w:t>
      </w:r>
    </w:p>
    <w:p>
      <w:pPr>
        <w:spacing w:line="360" w:lineRule="auto" w:after="120" w:before="0"/>
        <w:widowControl/>
        <w:jc w:val="both"/>
      </w:pPr>
      <w:r>
        <w:rPr>
          <w:rFonts w:ascii="Times New Roman" w:hAnsi="Times New Roman" w:eastAsia="华文仿宋"/>
          <w:color w:val="000000"/>
          <w:sz w:val="24"/>
          <w:szCs w:val="24"/>
        </w:rPr>
        <w:t xml:space="preserve">当前 Android 发行包仅声明 INTERNET（联网）权限，用于可选网络对战；该权限属于 Android 普通权限，通常不会弹出运行时授权对话框。游戏没有申请相机、麦克风、定位、通讯录、短信或共享存储读取等权限。本地存档使用应用自己的存储空间，不需要访问您的照片或其他应用文件。您不连接网络或在系统支持的情况下限制联网，仍可使用离线单人内容。</w:t>
      </w:r>
    </w:p>
    <w:p>
      <w:pPr>
        <w:spacing w:line="360" w:lineRule="auto" w:after="100" w:before="200"/>
        <w:widowControl/>
        <w:keepNext/>
        <w:keepLines/>
        <w:pStyle w:val="PWPrivacyHeading1"/>
      </w:pPr>
      <w:r>
        <w:rPr>
          <w:rFonts w:ascii="Times New Roman" w:hAnsi="Times New Roman" w:eastAsia="华文中宋"/>
          <w:color w:val="000000"/>
          <w:sz w:val="26"/>
          <w:szCs w:val="26"/>
          <w:b/>
        </w:rPr>
        <w:t xml:space="preserve">二 信息保存期限和保存位置</w:t>
      </w:r>
    </w:p>
    <w:p>
      <w:pPr>
        <w:spacing w:line="360" w:lineRule="auto" w:after="120" w:before="0"/>
        <w:widowControl/>
        <w:jc w:val="both"/>
      </w:pPr>
      <w:r>
        <w:rPr>
          <w:rFonts w:ascii="Times New Roman" w:hAnsi="Times New Roman" w:eastAsia="华文仿宋"/>
          <w:color w:val="000000"/>
          <w:sz w:val="24"/>
          <w:szCs w:val="24"/>
        </w:rPr>
        <w:t xml:space="preserve">本地进度、设置和本机日志保存在您的设备中，直至您主动清除相应文件、清除应用数据或由设备系统进行清理。Android 版未开启应用自动备份；卸载或清除应用数据后，本地进度通常无法恢复。Windows 版为便于保留进度，删除游戏程序后可能仍保留用户目录中的存档，具体清除方式见第七节。我们不提供当前版本的云端存档恢复服务。</w:t>
      </w:r>
    </w:p>
    <w:p>
      <w:pPr>
        <w:spacing w:line="360" w:lineRule="auto" w:after="120" w:before="0"/>
        <w:widowControl/>
        <w:jc w:val="both"/>
      </w:pPr>
      <w:r>
        <w:rPr>
          <w:rFonts w:ascii="Times New Roman" w:hAnsi="Times New Roman" w:eastAsia="华文仿宋"/>
          <w:color w:val="000000"/>
          <w:sz w:val="24"/>
          <w:szCs w:val="24"/>
        </w:rPr>
        <w:t xml:space="preserve">您发送给我们的反馈及附件，仅在处理反馈、履行义务所必要的时间内保留；一般在事项处理完毕后六个月内删除或匿名化。您可以提前请求删除。因法律规定或争议处理确需延长保存的，我们会限于必要范围保存，期限届满后删除或匿名化。</w:t>
      </w:r>
    </w:p>
    <w:p>
      <w:pPr>
        <w:spacing w:line="360" w:lineRule="auto" w:after="120" w:before="0"/>
        <w:widowControl/>
        <w:jc w:val="both"/>
      </w:pPr>
      <w:r>
        <w:rPr>
          <w:rFonts w:ascii="Times New Roman" w:hAnsi="Times New Roman" w:eastAsia="华文仿宋"/>
          <w:color w:val="000000"/>
          <w:sz w:val="24"/>
          <w:szCs w:val="24"/>
        </w:rPr>
        <w:t xml:space="preserve">本地单人存档不因游玩而上传境外。政策网页使用的 Vercel 全球托管服务，以及反馈邮箱使用的 Microsoft Outlook 邮件服务，可能在中国境外处理网页访问技术信息或您发送的邮件。其存储地域、保存周期与权利渠道依各服务的公开说明；我们不承诺这些外部服务的数据仅存储在中国境内。相关提供方信息见第五节。</w:t>
      </w:r>
    </w:p>
    <w:p>
      <w:pPr>
        <w:spacing w:line="360" w:lineRule="auto" w:after="100" w:before="200"/>
        <w:widowControl/>
        <w:keepNext/>
        <w:keepLines/>
        <w:pStyle w:val="PWPrivacyHeading1"/>
      </w:pPr>
      <w:r>
        <w:rPr>
          <w:rFonts w:ascii="Times New Roman" w:hAnsi="Times New Roman" w:eastAsia="华文中宋"/>
          <w:color w:val="000000"/>
          <w:sz w:val="26"/>
          <w:szCs w:val="26"/>
          <w:b/>
        </w:rPr>
        <w:t xml:space="preserve">三 Cookies 与类似技术</w:t>
      </w:r>
    </w:p>
    <w:p>
      <w:pPr>
        <w:spacing w:line="360" w:lineRule="auto" w:after="120" w:before="0"/>
        <w:widowControl/>
        <w:jc w:val="both"/>
      </w:pPr>
      <w:r>
        <w:rPr>
          <w:rFonts w:ascii="Times New Roman" w:hAnsi="Times New Roman" w:eastAsia="华文仿宋"/>
          <w:color w:val="000000"/>
          <w:sz w:val="24"/>
          <w:szCs w:val="24"/>
        </w:rPr>
        <w:t xml:space="preserve">游戏本体不使用浏览器 Cookies。我们制作的政策网页不设置用于广告、用户画像或跨站追踪的 Cookies，也不使用浏览器本地存储保存玩家标识。托管平台为网络安全、防滥用等目的可能使用自身的必要技术，处理规则由其服务说明列明。您可以通过浏览器设置查看、限制或清除网站数据；这不影响本地游戏存档。</w:t>
      </w:r>
    </w:p>
    <w:p>
      <w:pPr>
        <w:spacing w:line="360" w:lineRule="auto" w:after="100" w:before="200"/>
        <w:widowControl/>
        <w:keepNext/>
        <w:keepLines/>
        <w:pStyle w:val="PWPrivacyHeading1"/>
      </w:pPr>
      <w:r>
        <w:rPr>
          <w:rFonts w:ascii="Times New Roman" w:hAnsi="Times New Roman" w:eastAsia="华文中宋"/>
          <w:color w:val="000000"/>
          <w:sz w:val="26"/>
          <w:szCs w:val="26"/>
          <w:b/>
        </w:rPr>
        <w:t xml:space="preserve">四 共享转让和公开披露</w:t>
      </w:r>
    </w:p>
    <w:p>
      <w:pPr>
        <w:spacing w:line="360" w:lineRule="auto" w:after="120" w:before="0"/>
        <w:widowControl/>
        <w:jc w:val="both"/>
      </w:pPr>
      <w:r>
        <w:rPr>
          <w:rFonts w:ascii="Times New Roman" w:hAnsi="Times New Roman" w:eastAsia="华文仿宋"/>
          <w:color w:val="000000"/>
          <w:sz w:val="24"/>
          <w:szCs w:val="24"/>
        </w:rPr>
        <w:t xml:space="preserve">我们不会出售您的个人信息，也不会将本地游戏进度提供给广告商或用于广告画像。除您主动使用局域网对战、发送反馈、访问网页所必需的接收方，以及依法履行义务所必需的情形外，我们不会将您向我们提供的个人信息共享给无关第三方。</w:t>
      </w:r>
    </w:p>
    <w:p>
      <w:pPr>
        <w:spacing w:line="360" w:lineRule="auto" w:after="120" w:before="0"/>
        <w:widowControl/>
        <w:jc w:val="both"/>
      </w:pPr>
      <w:r>
        <w:rPr>
          <w:rFonts w:ascii="Times New Roman" w:hAnsi="Times New Roman" w:eastAsia="华文仿宋"/>
          <w:color w:val="000000"/>
          <w:sz w:val="24"/>
          <w:szCs w:val="24"/>
        </w:rPr>
        <w:t xml:space="preserve">如确需委托其他服务商处理我们掌握的个人信息，我们会明确目的、范围、保存期限和保护义务，并要求其仅按约定处理。如发生业务转让等导致个人信息处理者变更的情形，我们会依法告知接收方信息并要求其继续履行保护义务；处理目的或方式发生变化且依法需要重新同意的，会另行取得同意。</w:t>
      </w:r>
    </w:p>
    <w:p>
      <w:pPr>
        <w:spacing w:line="360" w:lineRule="auto" w:after="120" w:before="0"/>
        <w:widowControl/>
        <w:jc w:val="both"/>
      </w:pPr>
      <w:r>
        <w:rPr>
          <w:rFonts w:ascii="Times New Roman" w:hAnsi="Times New Roman" w:eastAsia="华文仿宋"/>
          <w:color w:val="000000"/>
          <w:sz w:val="24"/>
          <w:szCs w:val="24"/>
        </w:rPr>
        <w:t xml:space="preserve">我们不会未经合法依据公开您发送的私人反馈、邮件地址或附件。对依法必须向有权机关提供的信息，我们会核实要求，并控制在法定的必要范围内。您自行发布到公开社区的内容会向其他人可见，请通过邮件提交涉及隐私的请求。</w:t>
      </w:r>
    </w:p>
    <w:p>
      <w:pPr>
        <w:spacing w:line="360" w:lineRule="auto" w:after="100" w:before="200"/>
        <w:widowControl/>
        <w:keepNext/>
        <w:keepLines/>
        <w:pStyle w:val="PWPrivacyHeading1"/>
      </w:pPr>
      <w:r>
        <w:rPr>
          <w:rFonts w:ascii="Times New Roman" w:hAnsi="Times New Roman" w:eastAsia="华文中宋"/>
          <w:color w:val="000000"/>
          <w:sz w:val="26"/>
          <w:szCs w:val="26"/>
          <w:b/>
        </w:rPr>
        <w:t xml:space="preserve">五 第三方服务说明</w:t>
      </w:r>
    </w:p>
    <w:p>
      <w:pPr>
        <w:spacing w:line="360" w:lineRule="auto" w:after="40" w:before="100"/>
        <w:widowControl/>
        <w:keepNext/>
        <w:keepLines/>
      </w:pPr>
      <w:r>
        <w:rPr>
          <w:rFonts w:ascii="Times New Roman" w:hAnsi="Times New Roman" w:eastAsia="华文仿宋"/>
          <w:color w:val="000000"/>
          <w:sz w:val="24"/>
          <w:szCs w:val="24"/>
          <w:b/>
        </w:rPr>
        <w:t xml:space="preserve">1 游戏内第三方 SDK</w:t>
      </w:r>
    </w:p>
    <w:p>
      <w:pPr>
        <w:spacing w:line="360" w:lineRule="auto" w:after="120" w:before="0"/>
        <w:widowControl/>
        <w:jc w:val="both"/>
      </w:pPr>
      <w:r>
        <w:rPr>
          <w:rFonts w:ascii="Times New Roman" w:hAnsi="Times New Roman" w:eastAsia="华文仿宋"/>
          <w:color w:val="000000"/>
          <w:sz w:val="24"/>
          <w:szCs w:val="24"/>
        </w:rPr>
        <w:t xml:space="preserve">当前版本未集成广告、数据统计、第三方账号登录、支付或云端崩溃上报 SDK。Godot 引擎和随游戏分发的字体、图形、音频资源用于本地运行，不因此向工作室发送个人信息。后续如接入会处理个人信息的 SDK，我们会先更新清单，并在依法需要时取得您的相应同意。</w:t>
      </w:r>
    </w:p>
    <w:p>
      <w:pPr>
        <w:spacing w:line="360" w:lineRule="auto" w:after="40" w:before="100"/>
        <w:widowControl/>
        <w:keepNext/>
        <w:keepLines/>
      </w:pPr>
      <w:r>
        <w:rPr>
          <w:rFonts w:ascii="Times New Roman" w:hAnsi="Times New Roman" w:eastAsia="华文仿宋"/>
          <w:color w:val="000000"/>
          <w:sz w:val="24"/>
          <w:szCs w:val="24"/>
          <w:b/>
        </w:rPr>
        <w:t xml:space="preserve">2 Vercel 网页托管</w:t>
      </w:r>
    </w:p>
    <w:p>
      <w:pPr>
        <w:spacing w:line="360" w:lineRule="auto" w:after="120" w:before="0"/>
        <w:widowControl/>
        <w:jc w:val="both"/>
      </w:pPr>
      <w:r>
        <w:rPr>
          <w:rFonts w:ascii="Times New Roman" w:hAnsi="Times New Roman" w:eastAsia="华文仿宋"/>
          <w:color w:val="000000"/>
          <w:sz w:val="24"/>
          <w:szCs w:val="24"/>
        </w:rPr>
        <w:t xml:space="preserve">服务提供方：Vercel Inc.；用途：托管本政策页面、内容分发和网络安全；涉及信息：网页请求中的 IP 地址、访问时间、URL 与请求头等技术信息，可能包括根据 IP 推断的大致地区。其服务使用全球基础设施，具体处理规则与保留标准请查阅 Vercel 隐私声明：https://vercel.com/legal/privacy-notice 。提供方隐私联系邮箱为 privacy@vercel.com；您也可以通过本政策的工作室邮箱向我们提出相关请求。</w:t>
      </w:r>
    </w:p>
    <w:p>
      <w:pPr>
        <w:spacing w:line="360" w:lineRule="auto" w:after="40" w:before="100"/>
        <w:widowControl/>
        <w:keepNext/>
        <w:keepLines/>
      </w:pPr>
      <w:r>
        <w:rPr>
          <w:rFonts w:ascii="Times New Roman" w:hAnsi="Times New Roman" w:eastAsia="华文仿宋"/>
          <w:color w:val="000000"/>
          <w:sz w:val="24"/>
          <w:szCs w:val="24"/>
          <w:b/>
        </w:rPr>
        <w:t xml:space="preserve">3 Microsoft Outlook 反馈邮件</w:t>
      </w:r>
    </w:p>
    <w:p>
      <w:pPr>
        <w:spacing w:line="360" w:lineRule="auto" w:after="120" w:before="0"/>
        <w:widowControl/>
        <w:jc w:val="both"/>
      </w:pPr>
      <w:r>
        <w:rPr>
          <w:rFonts w:ascii="Times New Roman" w:hAnsi="Times New Roman" w:eastAsia="华文仿宋"/>
          <w:color w:val="000000"/>
          <w:sz w:val="24"/>
          <w:szCs w:val="24"/>
        </w:rPr>
        <w:t xml:space="preserve">服务提供方：Microsoft；用途：接收和回复您主动发送的反馈邮件；涉及信息：发件地址、邮件正文、附件及必要邮件技术信息。邮件服务可能使用境外基础设施，具体处理、保存及权利申请渠道见 Microsoft 隐私声明：https://privacy.microsoft.com/zh-cn/privacystatement 。工作室收到的反馈按本政策第二节管理。</w:t>
      </w:r>
    </w:p>
    <w:p>
      <w:pPr>
        <w:spacing w:line="360" w:lineRule="auto" w:after="40" w:before="100"/>
        <w:widowControl/>
        <w:keepNext/>
        <w:keepLines/>
      </w:pPr>
      <w:r>
        <w:rPr>
          <w:rFonts w:ascii="Times New Roman" w:hAnsi="Times New Roman" w:eastAsia="华文仿宋"/>
          <w:color w:val="000000"/>
          <w:sz w:val="24"/>
          <w:szCs w:val="24"/>
          <w:b/>
        </w:rPr>
        <w:t xml:space="preserve">4 游戏分发平台和公开社区</w:t>
      </w:r>
    </w:p>
    <w:p>
      <w:pPr>
        <w:spacing w:line="360" w:lineRule="auto" w:after="120" w:before="0"/>
        <w:widowControl/>
        <w:jc w:val="both"/>
      </w:pPr>
      <w:r>
        <w:rPr>
          <w:rFonts w:ascii="Times New Roman" w:hAnsi="Times New Roman" w:eastAsia="华文仿宋"/>
          <w:color w:val="000000"/>
          <w:sz w:val="24"/>
          <w:szCs w:val="24"/>
        </w:rPr>
        <w:t xml:space="preserve">您在 TapTap 等分发平台下载、发表评论或使用平台账号，以及访问 GitHub 项目页面时，由相应平台按其隐私政策处理平台业务数据。当前游戏本体不读取平台账号资料。外部页面只有在您主动打开时才向该平台发起请求；本网页不会自动加载这些平台的嵌入内容。</w:t>
      </w:r>
    </w:p>
    <w:p>
      <w:pPr>
        <w:spacing w:line="360" w:lineRule="auto" w:after="100" w:before="200"/>
        <w:widowControl/>
        <w:keepNext/>
        <w:keepLines/>
        <w:pStyle w:val="PWPrivacyHeading1"/>
      </w:pPr>
      <w:r>
        <w:rPr>
          <w:rFonts w:ascii="Times New Roman" w:hAnsi="Times New Roman" w:eastAsia="华文中宋"/>
          <w:color w:val="000000"/>
          <w:sz w:val="26"/>
          <w:szCs w:val="26"/>
          <w:b/>
        </w:rPr>
        <w:t xml:space="preserve">六 信息安全保护</w:t>
      </w:r>
    </w:p>
    <w:p>
      <w:pPr>
        <w:spacing w:line="360" w:lineRule="auto" w:after="120" w:before="0"/>
        <w:widowControl/>
        <w:jc w:val="both"/>
      </w:pPr>
      <w:r>
        <w:rPr>
          <w:rFonts w:ascii="Times New Roman" w:hAnsi="Times New Roman" w:eastAsia="华文仿宋"/>
          <w:color w:val="000000"/>
          <w:sz w:val="24"/>
          <w:szCs w:val="24"/>
        </w:rPr>
        <w:t xml:space="preserve">我们通过减少收集、将存档保存在本地、限制反馈资料的使用范围，以及使用 HTTPS 提供政策页面等措施降低风险。本地存档不属于加密保险箱；能够访问您系统账户或设备文件的人，可能读取相关文件。请妥善保护设备和系统账户，并保留您需要的存档备份。</w:t>
      </w:r>
    </w:p>
    <w:p>
      <w:pPr>
        <w:spacing w:line="360" w:lineRule="auto" w:after="120" w:before="0"/>
        <w:widowControl/>
        <w:jc w:val="both"/>
      </w:pPr>
      <w:r>
        <w:rPr>
          <w:rFonts w:ascii="Times New Roman" w:hAnsi="Times New Roman" w:eastAsia="华文仿宋"/>
          <w:color w:val="000000"/>
          <w:sz w:val="24"/>
          <w:szCs w:val="24"/>
        </w:rPr>
        <w:t xml:space="preserve">当前局域网模式未提供应用层端到端加密，请在您信任的网络环境中与可信的对手连接。我们不将联机信息用于营销。若发生涉及我们所处理个人信息的泄露、篡改或丢失事件，我们会依法采取补救措施，并根据事件情况履行通知和报告义务。</w:t>
      </w:r>
    </w:p>
    <w:p>
      <w:pPr>
        <w:spacing w:line="360" w:lineRule="auto" w:after="100" w:before="200"/>
        <w:widowControl/>
        <w:keepNext/>
        <w:keepLines/>
        <w:pStyle w:val="PWPrivacyHeading1"/>
      </w:pPr>
      <w:r>
        <w:rPr>
          <w:rFonts w:ascii="Times New Roman" w:hAnsi="Times New Roman" w:eastAsia="华文中宋"/>
          <w:color w:val="000000"/>
          <w:sz w:val="26"/>
          <w:szCs w:val="26"/>
          <w:b/>
        </w:rPr>
        <w:t xml:space="preserve">七 您如何管理信息和行使权利</w:t>
      </w:r>
    </w:p>
    <w:p>
      <w:pPr>
        <w:spacing w:line="360" w:lineRule="auto" w:after="40" w:before="100"/>
        <w:widowControl/>
        <w:keepNext/>
        <w:keepLines/>
      </w:pPr>
      <w:r>
        <w:rPr>
          <w:rFonts w:ascii="Times New Roman" w:hAnsi="Times New Roman" w:eastAsia="华文仿宋"/>
          <w:color w:val="000000"/>
          <w:sz w:val="24"/>
          <w:szCs w:val="24"/>
          <w:b/>
        </w:rPr>
        <w:t xml:space="preserve">1 查看修改和清除本地数据</w:t>
      </w:r>
    </w:p>
    <w:p>
      <w:pPr>
        <w:spacing w:line="360" w:lineRule="auto" w:after="120" w:before="0"/>
        <w:widowControl/>
        <w:jc w:val="both"/>
      </w:pPr>
      <w:r>
        <w:rPr>
          <w:rFonts w:ascii="Times New Roman" w:hAnsi="Times New Roman" w:eastAsia="华文仿宋"/>
          <w:color w:val="000000"/>
          <w:sz w:val="24"/>
          <w:szCs w:val="24"/>
        </w:rPr>
        <w:t xml:space="preserve">您可以在游戏中查看进度与成绩，并修改音量、镜头、动态效果和省电设置。Android 用户可在系统“设置 → 应用 → 纸上兵戈 → 存储”中清除应用数据；不同设备的菜单名称可能略有不同。此操作会重置进度，请先确认。</w:t>
      </w:r>
    </w:p>
    <w:p>
      <w:pPr>
        <w:spacing w:line="360" w:lineRule="auto" w:after="120" w:before="0"/>
        <w:widowControl/>
        <w:jc w:val="both"/>
      </w:pPr>
      <w:r>
        <w:rPr>
          <w:rFonts w:ascii="Times New Roman" w:hAnsi="Times New Roman" w:eastAsia="华文仿宋"/>
          <w:color w:val="000000"/>
          <w:sz w:val="24"/>
          <w:szCs w:val="24"/>
        </w:rPr>
        <w:t xml:space="preserve">Windows 用户可在退出游戏后，在文件资源管理器地址栏输入 %APPDATA%\PaperWarfront，备份所需文件后删除其中的存档与日志。旧版用户如曾使用旧存档目录，还需检查 %APPDATA%\Godot\app_userdata\纸上兵戈 · Paper Warfront；保留旧目录中的 profile.json 可能使游戏在下次启动时重新迁移旧进度。删除本地数据可能无法恢复。</w:t>
      </w:r>
    </w:p>
    <w:p>
      <w:pPr>
        <w:spacing w:line="360" w:lineRule="auto" w:after="40" w:before="100"/>
        <w:widowControl/>
        <w:keepNext/>
        <w:keepLines/>
      </w:pPr>
      <w:r>
        <w:rPr>
          <w:rFonts w:ascii="Times New Roman" w:hAnsi="Times New Roman" w:eastAsia="华文仿宋"/>
          <w:color w:val="000000"/>
          <w:sz w:val="24"/>
          <w:szCs w:val="24"/>
          <w:b/>
        </w:rPr>
        <w:t xml:space="preserve">2 停止可选处理</w:t>
      </w:r>
    </w:p>
    <w:p>
      <w:pPr>
        <w:spacing w:line="360" w:lineRule="auto" w:after="120" w:before="0"/>
        <w:widowControl/>
        <w:jc w:val="both"/>
      </w:pPr>
      <w:r>
        <w:rPr>
          <w:rFonts w:ascii="Times New Roman" w:hAnsi="Times New Roman" w:eastAsia="华文仿宋"/>
          <w:color w:val="000000"/>
          <w:sz w:val="24"/>
          <w:szCs w:val="24"/>
        </w:rPr>
        <w:t xml:space="preserve">您可退出联机房间或不使用局域网模式以停止对局连接；关闭本网页以停止后续访问请求；不发送反馈邮件以避免向我们提交反馈资料。当前游戏没有工作室账号，无需办理游戏账号注销。对于您已提交的反馈，可以通过下述邮箱请求查阅、复制、更正、补充、删除或在适用时撤回同意、限制处理，并请求解释本政策。</w:t>
      </w:r>
    </w:p>
    <w:p>
      <w:pPr>
        <w:spacing w:line="360" w:lineRule="auto" w:after="40" w:before="100"/>
        <w:widowControl/>
        <w:keepNext/>
        <w:keepLines/>
      </w:pPr>
      <w:r>
        <w:rPr>
          <w:rFonts w:ascii="Times New Roman" w:hAnsi="Times New Roman" w:eastAsia="华文仿宋"/>
          <w:color w:val="000000"/>
          <w:sz w:val="24"/>
          <w:szCs w:val="24"/>
          <w:b/>
        </w:rPr>
        <w:t xml:space="preserve">3 请求办理</w:t>
      </w:r>
    </w:p>
    <w:p>
      <w:pPr>
        <w:spacing w:line="360" w:lineRule="auto" w:after="120" w:before="0"/>
        <w:widowControl/>
        <w:jc w:val="both"/>
      </w:pPr>
      <w:r>
        <w:rPr>
          <w:rFonts w:ascii="Times New Roman" w:hAnsi="Times New Roman" w:eastAsia="华文仿宋"/>
          <w:color w:val="000000"/>
          <w:sz w:val="24"/>
          <w:szCs w:val="24"/>
        </w:rPr>
        <w:t xml:space="preserve">请联系 carzyg@outlook.com，说明请求内容和便于定位资料的必要信息。我们会在收到请求后十五个工作日内回复或说明办理进展。为防止他人冒用，仅在确有必要时进行与请求相称的身份核验；请勿主动发送身份证照片等过量资料。对于合理请求，我们不收取费用。</w:t>
      </w:r>
    </w:p>
    <w:p>
      <w:pPr>
        <w:spacing w:line="360" w:lineRule="auto" w:after="120" w:before="0"/>
        <w:widowControl/>
        <w:jc w:val="both"/>
      </w:pPr>
      <w:r>
        <w:rPr>
          <w:rFonts w:ascii="Times New Roman" w:hAnsi="Times New Roman" w:eastAsia="华文仿宋"/>
          <w:color w:val="000000"/>
          <w:sz w:val="24"/>
          <w:szCs w:val="24"/>
        </w:rPr>
        <w:t xml:space="preserve">本地单人存档由您保管，我们无法远程读取或替您直接删除设备文件；我们可以提供操作指导。依法不能立即删除的信息，我们会说明依据和保存期限，并在法定范围内限制处理。您可以向有关个人信息保护监管部门投诉，或依法寻求其他救济。</w:t>
      </w:r>
    </w:p>
    <w:p>
      <w:pPr>
        <w:spacing w:line="360" w:lineRule="auto" w:after="100" w:before="200"/>
        <w:widowControl/>
        <w:keepNext/>
        <w:keepLines/>
        <w:pStyle w:val="PWPrivacyHeading1"/>
      </w:pPr>
      <w:r>
        <w:rPr>
          <w:rFonts w:ascii="Times New Roman" w:hAnsi="Times New Roman" w:eastAsia="华文中宋"/>
          <w:color w:val="000000"/>
          <w:sz w:val="26"/>
          <w:szCs w:val="26"/>
          <w:b/>
        </w:rPr>
        <w:t xml:space="preserve">八 未成年人个人信息保护</w:t>
      </w:r>
    </w:p>
    <w:p>
      <w:pPr>
        <w:spacing w:line="360" w:lineRule="auto" w:after="120" w:before="0"/>
        <w:widowControl/>
        <w:jc w:val="both"/>
      </w:pPr>
      <w:r>
        <w:rPr>
          <w:rFonts w:ascii="Times New Roman" w:hAnsi="Times New Roman" w:eastAsia="华文仿宋"/>
          <w:color w:val="000000"/>
          <w:sz w:val="24"/>
          <w:szCs w:val="24"/>
        </w:rPr>
        <w:t xml:space="preserve">如您未满十八周岁，请在监护人指导下阅读本政策并合理安排游戏时间。当前版本不要求提供年龄、身份证件或其他身份资料。请未成年人不要通过公开社区或反馈附件提交与问题无关的个人信息。</w:t>
      </w:r>
    </w:p>
    <w:p>
      <w:pPr>
        <w:spacing w:line="360" w:lineRule="auto" w:after="120" w:before="0"/>
        <w:widowControl/>
        <w:jc w:val="both"/>
      </w:pPr>
      <w:r>
        <w:rPr>
          <w:rFonts w:ascii="Times New Roman" w:hAnsi="Times New Roman" w:eastAsia="华文仿宋"/>
          <w:color w:val="000000"/>
          <w:sz w:val="24"/>
          <w:szCs w:val="24"/>
        </w:rPr>
        <w:t xml:space="preserve">不满十四周岁未成年人的个人信息受到特别保护。我们不主动收集此类信息；如确需处理，会依法取得监护人同意并提供相应保护规则。如我们发现误收此类信息，会及时核实并依法删除或采取必要保护措施。监护人可以通过工作室邮箱申请查询、更正或删除被监护人向我们提交的信息。</w:t>
      </w:r>
    </w:p>
    <w:p>
      <w:pPr>
        <w:spacing w:line="360" w:lineRule="auto" w:after="100" w:before="200"/>
        <w:widowControl/>
        <w:keepNext/>
        <w:keepLines/>
        <w:pStyle w:val="PWPrivacyHeading1"/>
      </w:pPr>
      <w:r>
        <w:rPr>
          <w:rFonts w:ascii="Times New Roman" w:hAnsi="Times New Roman" w:eastAsia="华文中宋"/>
          <w:color w:val="000000"/>
          <w:sz w:val="26"/>
          <w:szCs w:val="26"/>
          <w:b/>
        </w:rPr>
        <w:t xml:space="preserve">九 政策更新</w:t>
      </w:r>
    </w:p>
    <w:p>
      <w:pPr>
        <w:spacing w:line="360" w:lineRule="auto" w:after="120" w:before="0"/>
        <w:widowControl/>
        <w:jc w:val="both"/>
      </w:pPr>
      <w:r>
        <w:rPr>
          <w:rFonts w:ascii="Times New Roman" w:hAnsi="Times New Roman" w:eastAsia="华文仿宋"/>
          <w:color w:val="000000"/>
          <w:sz w:val="24"/>
          <w:szCs w:val="24"/>
        </w:rPr>
        <w:t xml:space="preserve">当游戏功能或信息处理方式发生变化时，我们会更新本政策并标明更新与生效日期。涉及新增收集、用途变化、新增 SDK 或接收方等重要变化时，我们会在页面或对应版本的发布说明中作出显著提示，并在相关处理开始前履行告知及依法取得同意的义务。更新政策不会自动构成您对新增处理活动的授权。我们会保留历史版本以便查询。</w:t>
      </w:r>
    </w:p>
    <w:p>
      <w:pPr>
        <w:spacing w:line="360" w:lineRule="auto" w:after="100" w:before="200"/>
        <w:widowControl/>
        <w:keepNext/>
        <w:keepLines/>
        <w:pStyle w:val="PWPrivacyHeading1"/>
      </w:pPr>
      <w:r>
        <w:rPr>
          <w:rFonts w:ascii="Times New Roman" w:hAnsi="Times New Roman" w:eastAsia="华文中宋"/>
          <w:color w:val="000000"/>
          <w:sz w:val="26"/>
          <w:szCs w:val="26"/>
          <w:b/>
        </w:rPr>
        <w:t xml:space="preserve">十 联系我们</w:t>
      </w:r>
    </w:p>
    <w:p>
      <w:pPr>
        <w:spacing w:line="360" w:lineRule="auto" w:after="120" w:before="0"/>
        <w:widowControl/>
        <w:jc w:val="both"/>
      </w:pPr>
      <w:r>
        <w:rPr>
          <w:rFonts w:ascii="Times New Roman" w:hAnsi="Times New Roman" w:eastAsia="华文仿宋"/>
          <w:color w:val="000000"/>
          <w:sz w:val="24"/>
          <w:szCs w:val="24"/>
        </w:rPr>
        <w:t xml:space="preserve">个人信息保护及游戏反馈联系方：SIDCLOUD工作室。</w:t>
      </w:r>
    </w:p>
    <w:p>
      <w:pPr>
        <w:spacing w:line="360" w:lineRule="auto" w:after="120" w:before="0"/>
        <w:widowControl/>
        <w:jc w:val="both"/>
      </w:pPr>
      <w:r>
        <w:rPr>
          <w:rFonts w:ascii="Times New Roman" w:hAnsi="Times New Roman" w:eastAsia="华文仿宋"/>
          <w:color w:val="000000"/>
          <w:sz w:val="24"/>
          <w:szCs w:val="24"/>
        </w:rPr>
        <w:t xml:space="preserve">公开联系邮箱：carzyg@outlook.com。邮件主题可注明“纸上兵戈 隐私请求”，并简要说明您的问题或请求；我们会按第七节的时限回复。</w:t>
      </w:r>
    </w:p>
    <w:p>
      <w:pPr>
        <w:spacing w:line="360" w:lineRule="auto" w:after="50" w:before="0"/>
        <w:widowControl/>
        <w:jc w:val="right"/>
      </w:pPr>
      <w:r>
        <w:rPr>
          <w:rFonts w:ascii="Times New Roman" w:hAnsi="Times New Roman" w:eastAsia="华文仿宋"/>
          <w:color w:val="000000"/>
          <w:sz w:val="24"/>
          <w:szCs w:val="24"/>
        </w:rPr>
        <w:t xml:space="preserve">SIDCLOUD工作室</w:t>
      </w:r>
    </w:p>
    <w:p>
      <w:pPr>
        <w:spacing w:line="360" w:lineRule="auto" w:after="50" w:before="0"/>
        <w:widowControl/>
        <w:jc w:val="right"/>
      </w:pPr>
      <w:r>
        <w:rPr>
          <w:rFonts w:ascii="Times New Roman" w:hAnsi="Times New Roman" w:eastAsia="华文仿宋"/>
          <w:color w:val="000000"/>
          <w:sz w:val="24"/>
          <w:szCs w:val="24"/>
        </w:rPr>
        <w:t xml:space="preserve">2026年10月16日</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PingFangSC-Medium">
    <w:altName w:val="宋体"/>
    <w:panose1 w:val="020B0600000000000000"/>
    <w:charset w:val="86"/>
    <w:family w:val="swiss"/>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0406837"/>
    </w:sdtPr>
    <w:sdtContent>
      <w:p>
        <w:pPr>
          <w:pStyle w:val="7"/>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8F0D8"/>
    <w:multiLevelType w:val="singleLevel"/>
    <w:tmpl w:val="9F08F0D8"/>
    <w:lvl w:ilvl="0" w:tentative="0">
      <w:start w:val="1"/>
      <w:numFmt w:val="decimal"/>
      <w:lvlText w:val="(%1)"/>
      <w:lvlJc w:val="left"/>
      <w:pPr>
        <w:ind w:left="425" w:hanging="425"/>
      </w:pPr>
      <w:rPr>
        <w:rFonts w:hint="default"/>
      </w:rPr>
    </w:lvl>
  </w:abstractNum>
  <w:abstractNum w:abstractNumId="1">
    <w:nsid w:val="A57B311E"/>
    <w:multiLevelType w:val="singleLevel"/>
    <w:tmpl w:val="A57B311E"/>
    <w:lvl w:ilvl="0" w:tentative="0">
      <w:start w:val="1"/>
      <w:numFmt w:val="decimal"/>
      <w:lvlText w:val="%1."/>
      <w:lvlJc w:val="left"/>
      <w:pPr>
        <w:ind w:left="425" w:hanging="425"/>
      </w:pPr>
      <w:rPr>
        <w:rFonts w:hint="default"/>
      </w:rPr>
    </w:lvl>
  </w:abstractNum>
  <w:abstractNum w:abstractNumId="2">
    <w:nsid w:val="A5A2C2A3"/>
    <w:multiLevelType w:val="singleLevel"/>
    <w:tmpl w:val="A5A2C2A3"/>
    <w:lvl w:ilvl="0" w:tentative="0">
      <w:start w:val="1"/>
      <w:numFmt w:val="decimal"/>
      <w:lvlText w:val="(%1)"/>
      <w:lvlJc w:val="left"/>
      <w:pPr>
        <w:ind w:left="425" w:hanging="425"/>
      </w:pPr>
      <w:rPr>
        <w:rFonts w:hint="default"/>
      </w:rPr>
    </w:lvl>
  </w:abstractNum>
  <w:abstractNum w:abstractNumId="3">
    <w:nsid w:val="BC455CA0"/>
    <w:multiLevelType w:val="singleLevel"/>
    <w:tmpl w:val="BC455CA0"/>
    <w:lvl w:ilvl="0" w:tentative="0">
      <w:start w:val="1"/>
      <w:numFmt w:val="decimal"/>
      <w:lvlText w:val="(%1)"/>
      <w:lvlJc w:val="left"/>
      <w:pPr>
        <w:ind w:left="425" w:hanging="425"/>
      </w:pPr>
      <w:rPr>
        <w:rFonts w:hint="default"/>
      </w:rPr>
    </w:lvl>
  </w:abstractNum>
  <w:abstractNum w:abstractNumId="4">
    <w:nsid w:val="BC89900C"/>
    <w:multiLevelType w:val="singleLevel"/>
    <w:tmpl w:val="BC89900C"/>
    <w:lvl w:ilvl="0" w:tentative="0">
      <w:start w:val="1"/>
      <w:numFmt w:val="decimal"/>
      <w:lvlText w:val="%1."/>
      <w:lvlJc w:val="left"/>
      <w:pPr>
        <w:ind w:left="425" w:hanging="425"/>
      </w:pPr>
      <w:rPr>
        <w:rFonts w:hint="default"/>
      </w:rPr>
    </w:lvl>
  </w:abstractNum>
  <w:abstractNum w:abstractNumId="5">
    <w:nsid w:val="C7D23485"/>
    <w:multiLevelType w:val="singleLevel"/>
    <w:tmpl w:val="C7D23485"/>
    <w:lvl w:ilvl="0" w:tentative="0">
      <w:start w:val="1"/>
      <w:numFmt w:val="decimal"/>
      <w:lvlText w:val="(%1)"/>
      <w:lvlJc w:val="left"/>
      <w:pPr>
        <w:ind w:left="425" w:hanging="425"/>
      </w:pPr>
      <w:rPr>
        <w:rFonts w:hint="default"/>
      </w:rPr>
    </w:lvl>
  </w:abstractNum>
  <w:abstractNum w:abstractNumId="6">
    <w:nsid w:val="C9723551"/>
    <w:multiLevelType w:val="singleLevel"/>
    <w:tmpl w:val="C9723551"/>
    <w:lvl w:ilvl="0" w:tentative="0">
      <w:start w:val="1"/>
      <w:numFmt w:val="decimal"/>
      <w:lvlText w:val="(%1)"/>
      <w:lvlJc w:val="left"/>
      <w:pPr>
        <w:ind w:left="425" w:hanging="425"/>
      </w:pPr>
      <w:rPr>
        <w:rFonts w:hint="default"/>
      </w:rPr>
    </w:lvl>
  </w:abstractNum>
  <w:abstractNum w:abstractNumId="7">
    <w:nsid w:val="C9FDAD47"/>
    <w:multiLevelType w:val="singleLevel"/>
    <w:tmpl w:val="C9FDAD47"/>
    <w:lvl w:ilvl="0" w:tentative="0">
      <w:start w:val="1"/>
      <w:numFmt w:val="decimal"/>
      <w:lvlText w:val="%1."/>
      <w:lvlJc w:val="left"/>
      <w:pPr>
        <w:ind w:left="425" w:hanging="425"/>
      </w:pPr>
      <w:rPr>
        <w:rFonts w:hint="default"/>
      </w:rPr>
    </w:lvl>
  </w:abstractNum>
  <w:abstractNum w:abstractNumId="8">
    <w:nsid w:val="E973B26C"/>
    <w:multiLevelType w:val="singleLevel"/>
    <w:tmpl w:val="E973B26C"/>
    <w:lvl w:ilvl="0" w:tentative="0">
      <w:start w:val="1"/>
      <w:numFmt w:val="decimal"/>
      <w:lvlText w:val="(%1)"/>
      <w:lvlJc w:val="left"/>
      <w:pPr>
        <w:ind w:left="425" w:hanging="425"/>
      </w:pPr>
      <w:rPr>
        <w:rFonts w:hint="default"/>
      </w:rPr>
    </w:lvl>
  </w:abstractNum>
  <w:abstractNum w:abstractNumId="9">
    <w:nsid w:val="EC438C17"/>
    <w:multiLevelType w:val="singleLevel"/>
    <w:tmpl w:val="EC438C17"/>
    <w:lvl w:ilvl="0" w:tentative="0">
      <w:start w:val="1"/>
      <w:numFmt w:val="bullet"/>
      <w:lvlText w:val=""/>
      <w:lvlJc w:val="left"/>
      <w:pPr>
        <w:tabs>
          <w:tab w:val="left" w:pos="420"/>
        </w:tabs>
        <w:ind w:left="840" w:hanging="420"/>
      </w:pPr>
      <w:rPr>
        <w:rFonts w:hint="default" w:ascii="Wingdings" w:hAnsi="Wingdings"/>
      </w:rPr>
    </w:lvl>
  </w:abstractNum>
  <w:abstractNum w:abstractNumId="10">
    <w:nsid w:val="FCBB0E6E"/>
    <w:multiLevelType w:val="singleLevel"/>
    <w:tmpl w:val="FCBB0E6E"/>
    <w:lvl w:ilvl="0" w:tentative="0">
      <w:start w:val="1"/>
      <w:numFmt w:val="decimal"/>
      <w:lvlText w:val="%1."/>
      <w:lvlJc w:val="left"/>
      <w:pPr>
        <w:ind w:left="425" w:hanging="425"/>
      </w:pPr>
      <w:rPr>
        <w:rFonts w:hint="default"/>
      </w:rPr>
    </w:lvl>
  </w:abstractNum>
  <w:abstractNum w:abstractNumId="11">
    <w:nsid w:val="00EF6DCC"/>
    <w:multiLevelType w:val="multilevel"/>
    <w:tmpl w:val="00EF6DCC"/>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7A6DF6A"/>
    <w:multiLevelType w:val="singleLevel"/>
    <w:tmpl w:val="17A6DF6A"/>
    <w:lvl w:ilvl="0" w:tentative="0">
      <w:start w:val="1"/>
      <w:numFmt w:val="decimal"/>
      <w:lvlText w:val="%1."/>
      <w:lvlJc w:val="left"/>
      <w:pPr>
        <w:ind w:left="425" w:hanging="425"/>
      </w:pPr>
      <w:rPr>
        <w:rFonts w:hint="default"/>
      </w:rPr>
    </w:lvl>
  </w:abstractNum>
  <w:abstractNum w:abstractNumId="13">
    <w:nsid w:val="25AC6645"/>
    <w:multiLevelType w:val="multilevel"/>
    <w:tmpl w:val="25AC664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C6B9E15"/>
    <w:multiLevelType w:val="singleLevel"/>
    <w:tmpl w:val="2C6B9E15"/>
    <w:lvl w:ilvl="0" w:tentative="0">
      <w:start w:val="1"/>
      <w:numFmt w:val="decimal"/>
      <w:lvlText w:val="%1."/>
      <w:lvlJc w:val="left"/>
      <w:pPr>
        <w:ind w:left="425" w:hanging="425"/>
      </w:pPr>
      <w:rPr>
        <w:rFonts w:hint="default"/>
      </w:rPr>
    </w:lvl>
  </w:abstractNum>
  <w:abstractNum w:abstractNumId="15">
    <w:nsid w:val="3CDBE438"/>
    <w:multiLevelType w:val="singleLevel"/>
    <w:tmpl w:val="3CDBE438"/>
    <w:lvl w:ilvl="0" w:tentative="0">
      <w:start w:val="2"/>
      <w:numFmt w:val="chineseCounting"/>
      <w:suff w:val="nothing"/>
      <w:lvlText w:val="（%1）"/>
      <w:lvlJc w:val="left"/>
      <w:rPr>
        <w:rFonts w:hint="eastAsia"/>
      </w:rPr>
    </w:lvl>
  </w:abstractNum>
  <w:abstractNum w:abstractNumId="16">
    <w:nsid w:val="4D946050"/>
    <w:multiLevelType w:val="singleLevel"/>
    <w:tmpl w:val="4D946050"/>
    <w:lvl w:ilvl="0" w:tentative="0">
      <w:start w:val="1"/>
      <w:numFmt w:val="decimal"/>
      <w:lvlText w:val="%1."/>
      <w:lvlJc w:val="left"/>
      <w:pPr>
        <w:ind w:left="425" w:hanging="425"/>
      </w:pPr>
      <w:rPr>
        <w:rFonts w:hint="default"/>
      </w:rPr>
    </w:lvl>
  </w:abstractNum>
  <w:abstractNum w:abstractNumId="17">
    <w:nsid w:val="691F1C9C"/>
    <w:multiLevelType w:val="multilevel"/>
    <w:tmpl w:val="691F1C9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8D8B0CC"/>
    <w:multiLevelType w:val="singleLevel"/>
    <w:tmpl w:val="78D8B0CC"/>
    <w:lvl w:ilvl="0" w:tentative="0">
      <w:start w:val="1"/>
      <w:numFmt w:val="decimal"/>
      <w:lvlText w:val="(%1)"/>
      <w:lvlJc w:val="left"/>
      <w:pPr>
        <w:ind w:left="425" w:hanging="425"/>
      </w:pPr>
      <w:rPr>
        <w:rFonts w:hint="default"/>
      </w:rPr>
    </w:lvl>
  </w:abstractNum>
  <w:num w:numId="1">
    <w:abstractNumId w:val="4"/>
  </w:num>
  <w:num w:numId="2">
    <w:abstractNumId w:val="11"/>
  </w:num>
  <w:num w:numId="3">
    <w:abstractNumId w:val="13"/>
  </w:num>
  <w:num w:numId="4">
    <w:abstractNumId w:val="17"/>
  </w:num>
  <w:num w:numId="5">
    <w:abstractNumId w:val="15"/>
  </w:num>
  <w:num w:numId="6">
    <w:abstractNumId w:val="16"/>
  </w:num>
  <w:num w:numId="7">
    <w:abstractNumId w:val="8"/>
  </w:num>
  <w:num w:numId="8">
    <w:abstractNumId w:val="1"/>
  </w:num>
  <w:num w:numId="9">
    <w:abstractNumId w:val="2"/>
  </w:num>
  <w:num w:numId="10">
    <w:abstractNumId w:val="7"/>
  </w:num>
  <w:num w:numId="11">
    <w:abstractNumId w:val="3"/>
  </w:num>
  <w:num w:numId="12">
    <w:abstractNumId w:val="9"/>
  </w:num>
  <w:num w:numId="13">
    <w:abstractNumId w:val="10"/>
  </w:num>
  <w:num w:numId="14">
    <w:abstractNumId w:val="5"/>
  </w:num>
  <w:num w:numId="15">
    <w:abstractNumId w:val="0"/>
  </w:num>
  <w:num w:numId="16">
    <w:abstractNumId w:val="12"/>
  </w:num>
  <w:num w:numId="17">
    <w:abstractNumId w:val="14"/>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43B3"/>
    <w:rsid w:val="0001456E"/>
    <w:rsid w:val="00043BEB"/>
    <w:rsid w:val="000C346C"/>
    <w:rsid w:val="000D1E79"/>
    <w:rsid w:val="001228FC"/>
    <w:rsid w:val="00172A27"/>
    <w:rsid w:val="001D4A52"/>
    <w:rsid w:val="001E5108"/>
    <w:rsid w:val="0022072C"/>
    <w:rsid w:val="00255496"/>
    <w:rsid w:val="00256086"/>
    <w:rsid w:val="00261F78"/>
    <w:rsid w:val="002C454D"/>
    <w:rsid w:val="002F374F"/>
    <w:rsid w:val="00302AD9"/>
    <w:rsid w:val="00360C9B"/>
    <w:rsid w:val="0038756C"/>
    <w:rsid w:val="003B18B3"/>
    <w:rsid w:val="003C1968"/>
    <w:rsid w:val="003D1A49"/>
    <w:rsid w:val="003E239D"/>
    <w:rsid w:val="00407903"/>
    <w:rsid w:val="004224FB"/>
    <w:rsid w:val="00427FCE"/>
    <w:rsid w:val="004E0D79"/>
    <w:rsid w:val="004E6706"/>
    <w:rsid w:val="004F0325"/>
    <w:rsid w:val="00502905"/>
    <w:rsid w:val="005035CB"/>
    <w:rsid w:val="0052215A"/>
    <w:rsid w:val="00537172"/>
    <w:rsid w:val="005525AC"/>
    <w:rsid w:val="00574A2F"/>
    <w:rsid w:val="005E63D8"/>
    <w:rsid w:val="005F03BE"/>
    <w:rsid w:val="005F3C63"/>
    <w:rsid w:val="00645297"/>
    <w:rsid w:val="006839C2"/>
    <w:rsid w:val="006A65D5"/>
    <w:rsid w:val="00702BFB"/>
    <w:rsid w:val="007030D5"/>
    <w:rsid w:val="0076351B"/>
    <w:rsid w:val="007776E6"/>
    <w:rsid w:val="007878C9"/>
    <w:rsid w:val="007F6FF0"/>
    <w:rsid w:val="008065A1"/>
    <w:rsid w:val="008178F0"/>
    <w:rsid w:val="00875B1C"/>
    <w:rsid w:val="00881CA2"/>
    <w:rsid w:val="008C0802"/>
    <w:rsid w:val="008D79AB"/>
    <w:rsid w:val="008E5660"/>
    <w:rsid w:val="008E725E"/>
    <w:rsid w:val="008F318C"/>
    <w:rsid w:val="00921DB9"/>
    <w:rsid w:val="00935E45"/>
    <w:rsid w:val="0094183F"/>
    <w:rsid w:val="009B62BB"/>
    <w:rsid w:val="009C2D5A"/>
    <w:rsid w:val="009C3D11"/>
    <w:rsid w:val="00A107B3"/>
    <w:rsid w:val="00A114C0"/>
    <w:rsid w:val="00A207A4"/>
    <w:rsid w:val="00A75299"/>
    <w:rsid w:val="00AD3FF0"/>
    <w:rsid w:val="00AF4E21"/>
    <w:rsid w:val="00B07BE0"/>
    <w:rsid w:val="00B22679"/>
    <w:rsid w:val="00B910F2"/>
    <w:rsid w:val="00BE1D9A"/>
    <w:rsid w:val="00C64FC0"/>
    <w:rsid w:val="00CA1F09"/>
    <w:rsid w:val="00CB5078"/>
    <w:rsid w:val="00D1516F"/>
    <w:rsid w:val="00D24FA0"/>
    <w:rsid w:val="00D6073F"/>
    <w:rsid w:val="00D741FF"/>
    <w:rsid w:val="00DA7526"/>
    <w:rsid w:val="00DD01C9"/>
    <w:rsid w:val="00E01B89"/>
    <w:rsid w:val="00E23A66"/>
    <w:rsid w:val="00E9457A"/>
    <w:rsid w:val="00F34578"/>
    <w:rsid w:val="00F72540"/>
    <w:rsid w:val="00FA1887"/>
    <w:rsid w:val="00FC3E35"/>
    <w:rsid w:val="00FD098A"/>
    <w:rsid w:val="00FD2482"/>
    <w:rsid w:val="00FF4A3E"/>
    <w:rsid w:val="013536C0"/>
    <w:rsid w:val="033E7EB3"/>
    <w:rsid w:val="04002C17"/>
    <w:rsid w:val="054D2392"/>
    <w:rsid w:val="06D01855"/>
    <w:rsid w:val="06E74604"/>
    <w:rsid w:val="07256E35"/>
    <w:rsid w:val="077D12F3"/>
    <w:rsid w:val="079C4CDE"/>
    <w:rsid w:val="09513D92"/>
    <w:rsid w:val="096F7FC5"/>
    <w:rsid w:val="09996FE1"/>
    <w:rsid w:val="0A265CE4"/>
    <w:rsid w:val="0F154378"/>
    <w:rsid w:val="100C65E2"/>
    <w:rsid w:val="120D0D1D"/>
    <w:rsid w:val="12EA603C"/>
    <w:rsid w:val="1308482C"/>
    <w:rsid w:val="13550719"/>
    <w:rsid w:val="14BF7915"/>
    <w:rsid w:val="152876B6"/>
    <w:rsid w:val="17896852"/>
    <w:rsid w:val="18E3400D"/>
    <w:rsid w:val="1999735C"/>
    <w:rsid w:val="1A835E17"/>
    <w:rsid w:val="1D7D26D9"/>
    <w:rsid w:val="1DB51AE6"/>
    <w:rsid w:val="1E7534D5"/>
    <w:rsid w:val="20916937"/>
    <w:rsid w:val="20973671"/>
    <w:rsid w:val="2152745D"/>
    <w:rsid w:val="21A26F03"/>
    <w:rsid w:val="21DE0EED"/>
    <w:rsid w:val="22983FC4"/>
    <w:rsid w:val="22A65243"/>
    <w:rsid w:val="23A47018"/>
    <w:rsid w:val="242B0D83"/>
    <w:rsid w:val="24995742"/>
    <w:rsid w:val="24D84684"/>
    <w:rsid w:val="252E64E0"/>
    <w:rsid w:val="25730700"/>
    <w:rsid w:val="25C3390D"/>
    <w:rsid w:val="26187020"/>
    <w:rsid w:val="27E6785C"/>
    <w:rsid w:val="29382F67"/>
    <w:rsid w:val="2A770891"/>
    <w:rsid w:val="2B5F7FBE"/>
    <w:rsid w:val="2B775A1F"/>
    <w:rsid w:val="2B825355"/>
    <w:rsid w:val="2BFF4DF2"/>
    <w:rsid w:val="2C523151"/>
    <w:rsid w:val="2CB17E97"/>
    <w:rsid w:val="2DC077C4"/>
    <w:rsid w:val="2DED7D54"/>
    <w:rsid w:val="2F640283"/>
    <w:rsid w:val="325252E6"/>
    <w:rsid w:val="3353224D"/>
    <w:rsid w:val="3401333B"/>
    <w:rsid w:val="34472636"/>
    <w:rsid w:val="36996FDA"/>
    <w:rsid w:val="380D668B"/>
    <w:rsid w:val="38967CC3"/>
    <w:rsid w:val="38DB5770"/>
    <w:rsid w:val="3A6F20C4"/>
    <w:rsid w:val="3BEF08A1"/>
    <w:rsid w:val="3D7953F5"/>
    <w:rsid w:val="3DCC70FA"/>
    <w:rsid w:val="3DD614AE"/>
    <w:rsid w:val="3DD62718"/>
    <w:rsid w:val="3F043EE6"/>
    <w:rsid w:val="3F99423B"/>
    <w:rsid w:val="40452E43"/>
    <w:rsid w:val="414E4F5F"/>
    <w:rsid w:val="41556275"/>
    <w:rsid w:val="42215527"/>
    <w:rsid w:val="42A30A49"/>
    <w:rsid w:val="42A96343"/>
    <w:rsid w:val="436031D6"/>
    <w:rsid w:val="43B12A47"/>
    <w:rsid w:val="43CB6390"/>
    <w:rsid w:val="44BA0F6F"/>
    <w:rsid w:val="45830DA0"/>
    <w:rsid w:val="45DE10BB"/>
    <w:rsid w:val="464E55CC"/>
    <w:rsid w:val="46AC273C"/>
    <w:rsid w:val="47E21F2F"/>
    <w:rsid w:val="49B61DA9"/>
    <w:rsid w:val="4C010386"/>
    <w:rsid w:val="4C985E25"/>
    <w:rsid w:val="4D0E4A9E"/>
    <w:rsid w:val="4EE15570"/>
    <w:rsid w:val="52F24EA1"/>
    <w:rsid w:val="535E0C34"/>
    <w:rsid w:val="54854B6A"/>
    <w:rsid w:val="554628BF"/>
    <w:rsid w:val="55C83E39"/>
    <w:rsid w:val="563D7E8C"/>
    <w:rsid w:val="57EC7436"/>
    <w:rsid w:val="584D6789"/>
    <w:rsid w:val="58F32C50"/>
    <w:rsid w:val="59495DF8"/>
    <w:rsid w:val="59825029"/>
    <w:rsid w:val="599967E1"/>
    <w:rsid w:val="5A0B3BA0"/>
    <w:rsid w:val="5A3753B3"/>
    <w:rsid w:val="5A634E2C"/>
    <w:rsid w:val="5B1947D0"/>
    <w:rsid w:val="5C9A2D3D"/>
    <w:rsid w:val="5D26053E"/>
    <w:rsid w:val="5D6978B1"/>
    <w:rsid w:val="5E123355"/>
    <w:rsid w:val="5E4905B0"/>
    <w:rsid w:val="5F0F5630"/>
    <w:rsid w:val="5F162078"/>
    <w:rsid w:val="6027525F"/>
    <w:rsid w:val="60E21287"/>
    <w:rsid w:val="615B41C6"/>
    <w:rsid w:val="625E2319"/>
    <w:rsid w:val="62A60B6C"/>
    <w:rsid w:val="62E72F7A"/>
    <w:rsid w:val="63C2306F"/>
    <w:rsid w:val="651D2C05"/>
    <w:rsid w:val="65781B91"/>
    <w:rsid w:val="65920909"/>
    <w:rsid w:val="65DF1DA2"/>
    <w:rsid w:val="662E3D7D"/>
    <w:rsid w:val="667C5D22"/>
    <w:rsid w:val="683A461F"/>
    <w:rsid w:val="6B777156"/>
    <w:rsid w:val="6C5B4B9D"/>
    <w:rsid w:val="6DAF190C"/>
    <w:rsid w:val="6DC71016"/>
    <w:rsid w:val="7244114C"/>
    <w:rsid w:val="72646A26"/>
    <w:rsid w:val="746A1A66"/>
    <w:rsid w:val="74CE531F"/>
    <w:rsid w:val="7609058C"/>
    <w:rsid w:val="77A10B85"/>
    <w:rsid w:val="77BD2A68"/>
    <w:rsid w:val="7816657A"/>
    <w:rsid w:val="78672209"/>
    <w:rsid w:val="78EC2F52"/>
    <w:rsid w:val="78FB7655"/>
    <w:rsid w:val="79B713AA"/>
    <w:rsid w:val="7AD32157"/>
    <w:rsid w:val="7B266A0C"/>
    <w:rsid w:val="7BF64571"/>
    <w:rsid w:val="7C2F0F49"/>
    <w:rsid w:val="7C9E6136"/>
    <w:rsid w:val="7FA6166E"/>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updateFields w:val="true"/>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20" w:after="120"/>
      <w:jc w:val="both"/>
    </w:pPr>
    <w:rPr>
      <w:rFonts w:asciiTheme="minorHAnsi" w:hAnsiTheme="minorHAnsi" w:eastAsiaTheme="minorEastAsia" w:cstheme="minorBidi"/>
      <w:kern w:val="2"/>
      <w:sz w:val="24"/>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outlineLvl w:val="1"/>
    </w:pPr>
    <w:rPr>
      <w:rFonts w:hint="eastAsia" w:ascii="宋体" w:hAnsi="宋体" w:eastAsia="宋体" w:cs="Times New Roman"/>
      <w:b/>
      <w:kern w:val="0"/>
      <w:sz w:val="36"/>
      <w:szCs w:val="36"/>
    </w:rPr>
  </w:style>
  <w:style w:type="paragraph" w:styleId="3">
    <w:name w:val="heading 3"/>
    <w:basedOn w:val="1"/>
    <w:next w:val="1"/>
    <w:semiHidden/>
    <w:unhideWhenUsed/>
    <w:qFormat/>
    <w:uiPriority w:val="0"/>
    <w:pPr>
      <w:spacing w:before="0" w:beforeAutospacing="1" w:after="0" w:afterAutospacing="1"/>
      <w:jc w:val="left"/>
      <w:outlineLvl w:val="2"/>
    </w:pPr>
    <w:rPr>
      <w:rFonts w:hint="eastAsia" w:ascii="宋体" w:hAnsi="宋体" w:eastAsia="宋体" w:cs="Times New Roman"/>
      <w:b/>
      <w:kern w:val="0"/>
      <w:sz w:val="27"/>
      <w:szCs w:val="27"/>
    </w:rPr>
  </w:style>
  <w:style w:type="paragraph" w:styleId="4">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1"/>
    <w:qFormat/>
    <w:uiPriority w:val="99"/>
    <w:pPr>
      <w:jc w:val="left"/>
    </w:pPr>
  </w:style>
  <w:style w:type="paragraph" w:styleId="6">
    <w:name w:val="Balloon Text"/>
    <w:basedOn w:val="1"/>
    <w:link w:val="20"/>
    <w:qFormat/>
    <w:uiPriority w:val="0"/>
    <w:pPr>
      <w:spacing w:before="0" w:after="0"/>
    </w:pPr>
    <w:rPr>
      <w:rFonts w:ascii="宋体" w:eastAsia="宋体"/>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jc w:val="left"/>
    </w:pPr>
    <w:rPr>
      <w:rFonts w:cs="Times New Roman"/>
      <w:kern w:val="0"/>
    </w:rPr>
  </w:style>
  <w:style w:type="paragraph" w:styleId="10">
    <w:name w:val="annotation subject"/>
    <w:basedOn w:val="5"/>
    <w:next w:val="5"/>
    <w:link w:val="22"/>
    <w:qFormat/>
    <w:uiPriority w:val="0"/>
    <w:rPr>
      <w:b/>
      <w:bCs/>
    </w:rPr>
  </w:style>
  <w:style w:type="character" w:styleId="13">
    <w:name w:val="Strong"/>
    <w:basedOn w:val="12"/>
    <w:qFormat/>
    <w:uiPriority w:val="22"/>
    <w:rPr>
      <w:b/>
    </w:rPr>
  </w:style>
  <w:style w:type="character" w:styleId="14">
    <w:name w:val="FollowedHyperlink"/>
    <w:basedOn w:val="12"/>
    <w:qFormat/>
    <w:uiPriority w:val="0"/>
    <w:rPr>
      <w:color w:val="800080"/>
      <w:u w:val="single"/>
    </w:rPr>
  </w:style>
  <w:style w:type="character" w:styleId="15">
    <w:name w:val="Hyperlink"/>
    <w:basedOn w:val="12"/>
    <w:qFormat/>
    <w:uiPriority w:val="0"/>
    <w:rPr>
      <w:color w:val="0000FF"/>
      <w:u w:val="single"/>
    </w:rPr>
  </w:style>
  <w:style w:type="character" w:styleId="16">
    <w:name w:val="annotation reference"/>
    <w:basedOn w:val="12"/>
    <w:qFormat/>
    <w:uiPriority w:val="99"/>
    <w:rPr>
      <w:sz w:val="21"/>
      <w:szCs w:val="21"/>
    </w:rPr>
  </w:style>
  <w:style w:type="paragraph" w:customStyle="1" w:styleId="17">
    <w:name w:val="【模板】标题二"/>
    <w:basedOn w:val="1"/>
    <w:qFormat/>
    <w:uiPriority w:val="0"/>
    <w:pPr>
      <w:spacing w:before="50" w:beforeLines="50" w:after="50" w:afterLines="50" w:line="360" w:lineRule="auto"/>
    </w:pPr>
    <w:rPr>
      <w:rFonts w:eastAsia="仿宋"/>
      <w:b/>
      <w:sz w:val="28"/>
    </w:rPr>
  </w:style>
  <w:style w:type="paragraph" w:customStyle="1" w:styleId="18">
    <w:name w:val="【模板】正文"/>
    <w:basedOn w:val="17"/>
    <w:qFormat/>
    <w:uiPriority w:val="0"/>
    <w:rPr>
      <w:b w:val="0"/>
      <w:sz w:val="24"/>
    </w:rPr>
  </w:style>
  <w:style w:type="paragraph" w:styleId="19">
    <w:name w:val="List Paragraph"/>
    <w:basedOn w:val="1"/>
    <w:qFormat/>
    <w:uiPriority w:val="34"/>
    <w:pPr>
      <w:ind w:firstLine="420" w:firstLineChars="200"/>
    </w:pPr>
  </w:style>
  <w:style w:type="character" w:customStyle="1" w:styleId="20">
    <w:name w:val="批注框文本 字符"/>
    <w:basedOn w:val="12"/>
    <w:link w:val="6"/>
    <w:qFormat/>
    <w:uiPriority w:val="0"/>
    <w:rPr>
      <w:rFonts w:ascii="宋体" w:eastAsia="宋体"/>
      <w:kern w:val="2"/>
      <w:sz w:val="18"/>
      <w:szCs w:val="18"/>
    </w:rPr>
  </w:style>
  <w:style w:type="character" w:customStyle="1" w:styleId="21">
    <w:name w:val="批注文字 字符"/>
    <w:basedOn w:val="12"/>
    <w:link w:val="5"/>
    <w:qFormat/>
    <w:uiPriority w:val="99"/>
    <w:rPr>
      <w:kern w:val="2"/>
      <w:sz w:val="24"/>
      <w:szCs w:val="24"/>
    </w:rPr>
  </w:style>
  <w:style w:type="character" w:customStyle="1" w:styleId="22">
    <w:name w:val="批注主题 字符"/>
    <w:basedOn w:val="21"/>
    <w:link w:val="10"/>
    <w:qFormat/>
    <w:uiPriority w:val="0"/>
    <w:rPr>
      <w:b/>
      <w:bCs/>
      <w:kern w:val="2"/>
      <w:sz w:val="24"/>
      <w:szCs w:val="24"/>
    </w:rPr>
  </w:style>
  <w:style w:type="paragraph" w:customStyle="1" w:styleId="23">
    <w:name w:val="List Paragraph1"/>
    <w:basedOn w:val="1"/>
    <w:qFormat/>
    <w:uiPriority w:val="0"/>
    <w:pPr>
      <w:ind w:firstLine="420" w:firstLineChars="200"/>
    </w:pPr>
    <w:rPr>
      <w:rFonts w:ascii="Calibri" w:hAnsi="Calibri" w:cs="宋体"/>
    </w:rPr>
  </w:style>
  <w:style w:type="character" w:customStyle="1" w:styleId="24">
    <w:name w:val="页眉 字符"/>
    <w:basedOn w:val="12"/>
    <w:link w:val="8"/>
    <w:qFormat/>
    <w:uiPriority w:val="0"/>
    <w:rPr>
      <w:rFonts w:asciiTheme="minorHAnsi" w:hAnsiTheme="minorHAnsi" w:eastAsiaTheme="minorEastAsia" w:cstheme="minorBidi"/>
      <w:kern w:val="2"/>
      <w:sz w:val="18"/>
      <w:szCs w:val="18"/>
    </w:rPr>
  </w:style>
  <w:style w:type="paragraph" w:styleId="Title">
    <w:name w:val="Title"/>
    <w:basedOn w:val="1"/>
    <w:next w:val="1"/>
    <w:qFormat/>
    <w:pPr>
      <w:keepNext/>
    </w:pPr>
    <w:rPr>
      <w:color w:val="000000"/>
      <w:sz w:val="32"/>
    </w:rPr>
  </w:style>
  <w:style w:type="paragraph" w:styleId="PWPrivacyHeading1">
    <w:name w:val="PW Privacy Heading 1"/>
    <w:basedOn w:val="1"/>
    <w:next w:val="1"/>
    <w:qFormat/>
    <w:pPr>
      <w:keepNext/>
      <w:outlineLvl w:val="0"/>
    </w:pPr>
    <w:rPr>
      <w:color w:val="000000"/>
      <w:sz w:val="2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1155</Words>
  <Characters>6588</Characters>
  <Lines>54</Lines>
  <Paragraphs>15</Paragraphs>
  <TotalTime>22</TotalTime>
  <ScaleCrop>false</ScaleCrop>
  <LinksUpToDate>false</LinksUpToDate>
  <CharactersWithSpaces>7728</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2020-08-13T01:23:00Z</dcterms:created>
  <dc:creator>SIDCLOUD工作室</dc:creator>
  <cp:lastModifiedBy>SIDCLOUD工作室</cp:lastModifiedBy>
  <cp:lastPrinted>2019-12-20T04:12:00Z</cp:lastPrinted>
  <dcterms:modified xsi:type="dcterms:W3CDTF">2021-07-12T03:12:22Z</dcterms:modified>
  <cp:revision>13</cp:revision>
  <dc:title>纸上兵戈隐私政策</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8B52C826893F419D9F2248EE92B63466</vt:lpwstr>
  </property>
</Properties>
</file>